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00" w:after="100"/>
        <w:ind w:left="0" w:right="0" w:hanging="0"/>
        <w:jc w:val="center"/>
        <w:rPr>
          <w:rFonts w:ascii="Arimo" w:hAnsi="Arimo" w:eastAsia="Arimo" w:cs="Arim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9525</wp:posOffset>
            </wp:positionV>
            <wp:extent cx="1913890" cy="121031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00" w:after="100"/>
        <w:ind w:left="0" w:right="0" w:hanging="0"/>
        <w:jc w:val="right"/>
        <w:rPr>
          <w:rFonts w:ascii="Comic Sans MS" w:hAnsi="Comic Sans MS" w:eastAsia="Comic Sans MS" w:cs="Comic Sans MS"/>
          <w:b/>
          <w:b/>
          <w:i w:val="false"/>
          <w:i w:val="false"/>
          <w:caps w:val="false"/>
          <w:smallCaps w:val="false"/>
          <w:strike w:val="false"/>
          <w:dstrike w:val="false"/>
          <w:color w:val="808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omic Sans MS" w:cs="Comic Sans MS" w:ascii="Comic Sans MS" w:hAnsi="Comic Sans MS"/>
          <w:b/>
          <w:i w:val="false"/>
          <w:caps w:val="false"/>
          <w:smallCaps w:val="false"/>
          <w:strike w:val="false"/>
          <w:dstrike w:val="false"/>
          <w:color w:val="808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Publications FNAME 202</w:t>
      </w:r>
      <w:r>
        <w:rPr>
          <w:rFonts w:eastAsia="Comic Sans MS" w:cs="Comic Sans MS" w:ascii="Comic Sans MS" w:hAnsi="Comic Sans MS"/>
          <w:b/>
          <w:color w:val="808000"/>
          <w:sz w:val="28"/>
          <w:szCs w:val="28"/>
        </w:rPr>
        <w:t>4</w:t>
      </w:r>
    </w:p>
    <w:p>
      <w:pPr>
        <w:pStyle w:val="Titre2"/>
        <w:pageBreakBefore w:val="false"/>
        <w:numPr>
          <w:ilvl w:val="1"/>
          <w:numId w:val="1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re2"/>
        <w:pageBreakBefore w:val="false"/>
        <w:numPr>
          <w:ilvl w:val="1"/>
          <w:numId w:val="1"/>
        </w:numPr>
        <w:ind w:left="0" w:hanging="0"/>
        <w:rPr>
          <w:rFonts w:ascii="Comic Sans MS" w:hAnsi="Comic Sans MS" w:eastAsia="Comic Sans MS" w:cs="Comic Sans MS"/>
          <w:sz w:val="32"/>
          <w:szCs w:val="32"/>
          <w:u w:val="none"/>
        </w:rPr>
      </w:pPr>
      <w:r>
        <w:rPr>
          <w:rFonts w:eastAsia="Comic Sans MS" w:cs="Comic Sans MS" w:ascii="Comic Sans MS" w:hAnsi="Comic Sans MS"/>
          <w:sz w:val="32"/>
          <w:szCs w:val="32"/>
          <w:u w:val="none"/>
        </w:rPr>
        <w:t>Bon de commande</w:t>
      </w:r>
    </w:p>
    <w:p>
      <w:pPr>
        <w:pStyle w:val="Titre2"/>
        <w:pageBreakBefore w:val="false"/>
        <w:numPr>
          <w:ilvl w:val="1"/>
          <w:numId w:val="1"/>
        </w:numPr>
        <w:ind w:left="0" w:hanging="0"/>
        <w:rPr>
          <w:rFonts w:ascii="Comic Sans MS" w:hAnsi="Comic Sans MS" w:eastAsia="Comic Sans MS" w:cs="Comic Sans MS"/>
          <w:sz w:val="20"/>
          <w:szCs w:val="20"/>
          <w:u w:val="none"/>
        </w:rPr>
      </w:pPr>
      <w:r>
        <w:rPr>
          <w:rFonts w:eastAsia="Comic Sans MS" w:cs="Comic Sans MS" w:ascii="Comic Sans MS" w:hAnsi="Comic Sans MS"/>
          <w:sz w:val="20"/>
          <w:szCs w:val="20"/>
          <w:u w:val="none"/>
        </w:rPr>
        <w:t xml:space="preserve"> </w:t>
      </w:r>
      <w:r>
        <w:rPr>
          <w:rFonts w:eastAsia="Comic Sans MS" w:cs="Comic Sans MS" w:ascii="Comic Sans MS" w:hAnsi="Comic Sans MS"/>
          <w:sz w:val="20"/>
          <w:szCs w:val="20"/>
          <w:u w:val="none"/>
        </w:rPr>
        <w:t>(dans la limite des stocks disponibles)</w:t>
      </w:r>
    </w:p>
    <w:p>
      <w:pPr>
        <w:pStyle w:val="LOnormal"/>
        <w:pageBreakBefore w:val="false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tbl>
      <w:tblPr>
        <w:tblStyle w:val="Table1"/>
        <w:tblW w:w="10644" w:type="dxa"/>
        <w:jc w:val="left"/>
        <w:tblInd w:w="-2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61"/>
        <w:gridCol w:w="2364"/>
        <w:gridCol w:w="1093"/>
        <w:gridCol w:w="1037"/>
        <w:gridCol w:w="1111"/>
        <w:gridCol w:w="977"/>
      </w:tblGrid>
      <w:tr>
        <w:trPr>
          <w:trHeight w:val="963" w:hRule="atLeast"/>
        </w:trPr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b/>
                <w:b/>
              </w:rPr>
            </w:pPr>
            <w:r>
              <w:rPr>
                <w:rFonts w:eastAsia="Comic Sans MS" w:cs="Comic Sans MS" w:ascii="Comic Sans MS" w:hAnsi="Comic Sans MS"/>
                <w:b/>
              </w:rPr>
              <w:t>Titre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b/>
                <w:b/>
              </w:rPr>
            </w:pPr>
            <w:r>
              <w:rPr>
                <w:rFonts w:eastAsia="Comic Sans MS" w:cs="Comic Sans MS" w:ascii="Comic Sans MS" w:hAnsi="Comic Sans MS"/>
                <w:b/>
              </w:rPr>
              <w:t>Quantité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b/>
                <w:b/>
              </w:rPr>
            </w:pPr>
            <w:r>
              <w:rPr>
                <w:rFonts w:eastAsia="Comic Sans MS" w:cs="Comic Sans MS" w:ascii="Comic Sans MS" w:hAnsi="Comic Sans MS"/>
                <w:b/>
              </w:rPr>
              <w:t>Prix unitaire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b/>
                <w:b/>
              </w:rPr>
            </w:pPr>
            <w:r>
              <w:rPr>
                <w:rFonts w:eastAsia="Comic Sans MS" w:cs="Comic Sans MS" w:ascii="Comic Sans MS" w:hAnsi="Comic Sans MS"/>
                <w:b/>
              </w:rPr>
              <w:t>Frais de port</w:t>
            </w:r>
          </w:p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b/>
                <w:b/>
                <w:sz w:val="14"/>
                <w:szCs w:val="14"/>
              </w:rPr>
            </w:pPr>
            <w:r>
              <w:rPr>
                <w:rFonts w:eastAsia="Comic Sans MS" w:cs="Comic Sans MS" w:ascii="Comic Sans MS" w:hAnsi="Comic Sans MS"/>
                <w:b/>
                <w:sz w:val="14"/>
                <w:szCs w:val="14"/>
              </w:rPr>
              <w:t>(pour 1 ex)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635" w:hanging="635"/>
              <w:jc w:val="center"/>
              <w:rPr>
                <w:rFonts w:ascii="Comic Sans MS" w:hAnsi="Comic Sans MS" w:eastAsia="Comic Sans MS" w:cs="Comic Sans MS"/>
                <w:b/>
                <w:b/>
              </w:rPr>
            </w:pPr>
            <w:r>
              <w:rPr>
                <w:rFonts w:eastAsia="Comic Sans MS" w:cs="Comic Sans MS" w:ascii="Comic Sans MS" w:hAnsi="Comic Sans MS"/>
                <w:b/>
              </w:rPr>
              <w:t>TOTAL</w:t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</w:rPr>
              <w:t>Livre Retz «Inégalités Scolaires et Résilience» (2012)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18,50 €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6,00 €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</w:rPr>
              <w:t>Livre Retz «Jeu et temporalité dans les apprentissages» (2015)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b/>
                <w:b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18,50 €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6,00 €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</w:rPr>
              <w:t xml:space="preserve">Livre Retz « </w:t>
            </w: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Prendre en compte le Corps et les Origines socioculturelles dans les apprentissages » (2016)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b/>
                <w:b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18,50 €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6,00 €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Livre Retz « Médiations et processus d'apprentissage » (2018)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b/>
                <w:b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18,50 €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6,00 €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Livre Retz “L’élève pensant est un chercheur” (2021)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b/>
                <w:b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18,50€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6,00 €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FF0000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Livre ERES “ enfance l’état d’urgence”             tarif adhérent</w:t>
            </w:r>
            <w:r>
              <w:rPr>
                <w:rFonts w:eastAsia="Comic Sans MS" w:cs="Comic Sans MS" w:ascii="Comic Sans MS" w:hAnsi="Comic Sans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b/>
                <w:b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11,70€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6,00€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>
              <w:rPr>
                <w:rFonts w:eastAsia="Comic Sans MS" w:cs="Comic Sans MS" w:ascii="Comic Sans MS" w:hAnsi="Comic Sans MS"/>
                <w:sz w:val="12"/>
                <w:szCs w:val="12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Clé USB Colloque de Niort 2019 (des enfants chercheurs à l’école des maths)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Tarif AME &amp; adhérents</w:t>
            </w:r>
            <w:r>
              <w:rPr>
                <w:rFonts w:eastAsia="Comic Sans MS" w:cs="Comic Sans MS" w:ascii="Comic Sans MS" w:hAnsi="Comic Sans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10,00 €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1,30 €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4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Tarif non-adhérents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15,00 €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1,30 €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Clé USB Colloque de Lyon 2022 (apprendre à parler, parler pour apprendre)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Tarif AME &amp; adhérents</w:t>
            </w:r>
            <w:r>
              <w:rPr>
                <w:rFonts w:eastAsia="Comic Sans MS" w:cs="Comic Sans MS" w:ascii="Comic Sans MS" w:hAnsi="Comic Sans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20,00 €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1,30 €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4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Tarif non-adhérents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25,00 €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1,30 €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Clé USB Colloque de Dole 2023 (Réussir à l’école, quelles réussites pour quels élèves? Quelles approches?)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FF0000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tarif AME et adhérents</w:t>
            </w:r>
            <w:r>
              <w:rPr>
                <w:rFonts w:eastAsia="Comic Sans MS" w:cs="Comic Sans MS" w:ascii="Comic Sans MS" w:hAnsi="Comic Sans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20.00€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1.30€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4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Tarif non adhérents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25.00€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1.30€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Revue « Interactions » Colloque de Niort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12,00 €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4,30€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Revue « Interactions » Colloque de Rennes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12,00 €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4,30€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Revue “Co intervenir”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12,00€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Revue “interactions” colloque de Dole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12,00€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Revue spécial RAFAC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12,00€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  <w:t>6,30€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sz w:val="18"/>
                <w:szCs w:val="18"/>
              </w:rPr>
            </w:r>
          </w:p>
        </w:tc>
      </w:tr>
      <w:tr>
        <w:trPr/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>
              <w:rPr>
                <w:rFonts w:eastAsia="Comic Sans MS" w:cs="Comic Sans MS" w:ascii="Comic Sans MS" w:hAnsi="Comic Sans MS"/>
                <w:sz w:val="12"/>
                <w:szCs w:val="12"/>
              </w:rPr>
            </w:r>
          </w:p>
        </w:tc>
      </w:tr>
      <w:tr>
        <w:trPr/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</w:rPr>
              <w:t>TOTAL (En cas d'achats groupés, demandez un calcul des frais de port à l'adresse mail ci-dessous)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omic Sans MS" w:hAnsi="Comic Sans MS" w:eastAsia="Comic Sans MS" w:cs="Comic Sans MS"/>
                <w:b/>
                <w:b/>
                <w:sz w:val="18"/>
                <w:szCs w:val="18"/>
              </w:rPr>
            </w:pP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</w:r>
          </w:p>
        </w:tc>
      </w:tr>
    </w:tbl>
    <w:p>
      <w:pPr>
        <w:pStyle w:val="LOnormal"/>
        <w:pageBreakBefore w:val="false"/>
        <w:ind w:hanging="360"/>
        <w:rPr>
          <w:rFonts w:ascii="Comic Sans MS" w:hAnsi="Comic Sans MS" w:eastAsia="Comic Sans MS" w:cs="Comic Sans MS"/>
          <w:color w:val="FF0000"/>
          <w:sz w:val="18"/>
          <w:szCs w:val="18"/>
        </w:rPr>
      </w:pPr>
      <w:r>
        <w:rPr>
          <w:rFonts w:eastAsia="Comic Sans MS" w:cs="Comic Sans MS" w:ascii="Comic Sans MS" w:hAnsi="Comic Sans MS"/>
          <w:color w:val="FF0000"/>
          <w:sz w:val="18"/>
          <w:szCs w:val="18"/>
        </w:rPr>
        <w:t>* réservé AME et adhérents</w:t>
      </w:r>
    </w:p>
    <w:p>
      <w:pPr>
        <w:pStyle w:val="LOnormal"/>
        <w:pageBreakBefore w:val="false"/>
        <w:ind w:left="360" w:hanging="0"/>
        <w:rPr>
          <w:rFonts w:ascii="Comic Sans MS" w:hAnsi="Comic Sans MS" w:eastAsia="Comic Sans MS" w:cs="Comic Sans MS"/>
          <w:i/>
          <w:i/>
          <w:sz w:val="18"/>
          <w:szCs w:val="18"/>
        </w:rPr>
      </w:pPr>
      <w:r>
        <w:rPr>
          <w:rFonts w:eastAsia="Comic Sans MS" w:cs="Comic Sans MS" w:ascii="Comic Sans MS" w:hAnsi="Comic Sans MS"/>
          <w:i/>
          <w:sz w:val="18"/>
          <w:szCs w:val="18"/>
        </w:rPr>
        <w:t>Pour toute commande de plusieurs ouvrages, nous vous invitons à prendre contact avec Mme Gosse pour connaître le montant des frais d’envoi</w:t>
      </w:r>
    </w:p>
    <w:p>
      <w:pPr>
        <w:pStyle w:val="LOnormal"/>
        <w:pageBreakBefore w:val="false"/>
        <w:ind w:left="360" w:hanging="0"/>
        <w:rPr>
          <w:rFonts w:ascii="Comic Sans MS" w:hAnsi="Comic Sans MS" w:eastAsia="Comic Sans MS" w:cs="Comic Sans MS"/>
          <w:i/>
          <w:i/>
          <w:sz w:val="18"/>
          <w:szCs w:val="18"/>
        </w:rPr>
      </w:pPr>
      <w:r>
        <w:rPr>
          <w:rFonts w:eastAsia="Comic Sans MS" w:cs="Comic Sans MS" w:ascii="Comic Sans MS" w:hAnsi="Comic Sans MS"/>
          <w:i/>
          <w:sz w:val="18"/>
          <w:szCs w:val="18"/>
        </w:rPr>
      </w:r>
    </w:p>
    <w:p>
      <w:pPr>
        <w:pStyle w:val="LOnormal"/>
        <w:pageBreakBefore w:val="false"/>
        <w:jc w:val="center"/>
        <w:rPr>
          <w:rFonts w:ascii="Comic Sans MS" w:hAnsi="Comic Sans MS" w:eastAsia="Comic Sans MS" w:cs="Comic Sans MS"/>
          <w:b/>
          <w:b/>
          <w:color w:val="FF0000"/>
        </w:rPr>
      </w:pPr>
      <w:r>
        <w:rPr>
          <w:rFonts w:eastAsia="Comic Sans MS" w:cs="Comic Sans MS" w:ascii="Comic Sans MS" w:hAnsi="Comic Sans MS"/>
          <w:b/>
          <w:color w:val="FF0000"/>
          <w:sz w:val="18"/>
          <w:szCs w:val="18"/>
        </w:rPr>
        <w:t>Bon de commande à envoyer par courrier postal, accompagné de votre règlement (à l’ordre de la FNAME)</w:t>
      </w:r>
      <w:r>
        <w:rPr>
          <w:rFonts w:eastAsia="Comic Sans MS" w:cs="Comic Sans MS" w:ascii="Comic Sans MS" w:hAnsi="Comic Sans MS"/>
          <w:b/>
          <w:color w:val="FF0000"/>
        </w:rPr>
        <w:t xml:space="preserve"> ou en virement bancaire sur le site FNAME</w:t>
      </w:r>
    </w:p>
    <w:p>
      <w:pPr>
        <w:pStyle w:val="LOnormal"/>
        <w:pageBreakBefore w:val="false"/>
        <w:ind w:left="2160" w:firstLine="720"/>
        <w:jc w:val="left"/>
        <w:rPr/>
      </w:pPr>
      <w:hyperlink r:id="rId3">
        <w:r>
          <w:rPr>
            <w:rStyle w:val="LienInternet"/>
            <w:rFonts w:eastAsia="Arial" w:cs="Arial" w:ascii="Arial" w:hAnsi="Arial"/>
            <w:b/>
            <w:color w:val="1155CC"/>
            <w:sz w:val="18"/>
            <w:szCs w:val="18"/>
            <w:u w:val="single"/>
          </w:rPr>
          <w:t>https://www.payasso.fr/fname/paiement</w:t>
        </w:r>
      </w:hyperlink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omic Sans MS" w:hAnsi="Comic Sans MS" w:eastAsia="Comic Sans MS" w:cs="Comic Sans MS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omic Sans MS" w:cs="Comic Sans MS" w:ascii="Comic Sans MS" w:hAnsi="Comic Sans MS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Gosse Marie-Christine - FNAME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omic Sans MS" w:hAnsi="Comic Sans MS" w:eastAsia="Comic Sans MS" w:cs="Comic Sans MS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omic Sans MS" w:cs="Comic Sans MS" w:ascii="Comic Sans MS" w:hAnsi="Comic Sans MS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254 rue Louis Barthou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omic Sans MS" w:hAnsi="Comic Sans MS" w:eastAsia="Comic Sans MS" w:cs="Comic Sans MS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omic Sans MS" w:cs="Comic Sans MS" w:ascii="Comic Sans MS" w:hAnsi="Comic Sans MS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60280 Margny lès Compiègne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mo" w:hAnsi="Arimo" w:eastAsia="Arimo" w:cs="Arim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hyperlink r:id="rId4">
        <w:r>
          <w:rPr>
            <w:rFonts w:eastAsia="Arimo" w:cs="Arimo" w:ascii="Arimo" w:hAnsi="Arimo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gosse.mariechristine@gmail.com</w:t>
        </w:r>
      </w:hyperlink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mo" w:hAnsi="Arimo" w:eastAsia="Arimo" w:cs="Arim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10668" w:type="dxa"/>
        <w:jc w:val="left"/>
        <w:tblInd w:w="-2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68"/>
      </w:tblGrid>
      <w:tr>
        <w:trPr/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widowControl w:val="false"/>
              <w:numPr>
                <w:ilvl w:val="1"/>
                <w:numId w:val="1"/>
              </w:numPr>
              <w:ind w:left="0" w:hanging="0"/>
              <w:rPr>
                <w:rFonts w:ascii="Comic Sans MS" w:hAnsi="Comic Sans MS" w:eastAsia="Comic Sans MS" w:cs="Comic Sans MS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  <w:u w:val="none"/>
              </w:rPr>
              <w:t>Adresse d’expédition</w:t>
            </w:r>
          </w:p>
        </w:tc>
      </w:tr>
      <w:tr>
        <w:trPr/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widowControl w:val="false"/>
              <w:numPr>
                <w:ilvl w:val="1"/>
                <w:numId w:val="1"/>
              </w:numPr>
              <w:ind w:lef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color w:val="000000"/>
                <w:sz w:val="20"/>
                <w:szCs w:val="20"/>
                <w:u w:val="none"/>
              </w:rPr>
              <w:t>Nom, prénom :</w:t>
            </w:r>
          </w:p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</w:tc>
      </w:tr>
      <w:tr>
        <w:trPr/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widowControl w:val="false"/>
              <w:numPr>
                <w:ilvl w:val="1"/>
                <w:numId w:val="1"/>
              </w:numPr>
              <w:ind w:lef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color w:val="000000"/>
                <w:sz w:val="20"/>
                <w:szCs w:val="20"/>
                <w:u w:val="none"/>
              </w:rPr>
              <w:t>Adresse postale :</w:t>
            </w:r>
          </w:p>
          <w:p>
            <w:pPr>
              <w:pStyle w:val="Titre2"/>
              <w:widowControl w:val="false"/>
              <w:numPr>
                <w:ilvl w:val="1"/>
                <w:numId w:val="1"/>
              </w:numPr>
              <w:ind w:left="0" w:hanging="0"/>
              <w:jc w:val="left"/>
              <w:rPr>
                <w:rFonts w:ascii="Comic Sans MS" w:hAnsi="Comic Sans MS" w:eastAsia="Comic Sans MS" w:cs="Comic Sans MS"/>
                <w:color w:val="000000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widowControl w:val="false"/>
              <w:numPr>
                <w:ilvl w:val="1"/>
                <w:numId w:val="1"/>
              </w:numPr>
              <w:ind w:lef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color w:val="000000"/>
                <w:sz w:val="20"/>
                <w:szCs w:val="20"/>
                <w:u w:val="none"/>
              </w:rPr>
              <w:t>Adresse mail ou téléphone :</w:t>
            </w:r>
          </w:p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</w:tc>
      </w:tr>
      <w:tr>
        <w:trPr/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  <w:t>Numéro d’adhérent FNAME (pour tarif préférentiel et publications réservées) :</w:t>
            </w:r>
          </w:p>
          <w:p>
            <w:pPr>
              <w:pStyle w:val="LOnormal"/>
              <w:widowControl w:val="false"/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eastAsia="Comic Sans MS" w:cs="Comic Sans MS" w:ascii="Comic Sans MS" w:hAnsi="Comic Sans MS"/>
                <w:color w:val="000000"/>
              </w:rPr>
            </w:r>
          </w:p>
        </w:tc>
      </w:tr>
    </w:tbl>
    <w:p>
      <w:pPr>
        <w:pStyle w:val="LOnormal"/>
        <w:pageBreakBefore w:val="false"/>
        <w:rPr/>
      </w:pPr>
      <w:r>
        <w:rPr/>
      </w:r>
    </w:p>
    <w:sectPr>
      <w:type w:val="nextPage"/>
      <w:pgSz w:w="11906" w:h="16838"/>
      <w:pgMar w:left="720" w:right="720" w:gutter="0" w:header="0" w:top="550" w:footer="0" w:bottom="55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pageBreakBefore w:val="false"/>
      <w:ind w:left="360" w:firstLine="348"/>
    </w:pPr>
    <w:rPr>
      <w:b/>
      <w:sz w:val="24"/>
      <w:szCs w:val="24"/>
      <w:u w:val="single"/>
    </w:rPr>
  </w:style>
  <w:style w:type="paragraph" w:styleId="Titre2">
    <w:name w:val="Heading 2"/>
    <w:basedOn w:val="LOnormal"/>
    <w:next w:val="LOnormal"/>
    <w:qFormat/>
    <w:pPr>
      <w:keepNext w:val="true"/>
      <w:pageBreakBefore w:val="false"/>
      <w:ind w:left="0" w:hanging="0"/>
      <w:jc w:val="center"/>
    </w:pPr>
    <w:rPr>
      <w:b/>
      <w:sz w:val="36"/>
      <w:szCs w:val="36"/>
      <w:u w:val="single"/>
    </w:rPr>
  </w:style>
  <w:style w:type="paragraph" w:styleId="Titre3">
    <w:name w:val="Heading 3"/>
    <w:basedOn w:val="LOnormal"/>
    <w:next w:val="LOnormal"/>
    <w:qFormat/>
    <w:pPr>
      <w:keepNext w:val="true"/>
      <w:pageBreakBefore w:val="false"/>
      <w:ind w:left="0" w:hanging="0"/>
    </w:pPr>
    <w:rPr>
      <w:b/>
      <w:sz w:val="24"/>
      <w:szCs w:val="24"/>
    </w:rPr>
  </w:style>
  <w:style w:type="paragraph" w:styleId="Titre4">
    <w:name w:val="Heading 4"/>
    <w:basedOn w:val="LOnormal"/>
    <w:next w:val="LOnormal"/>
    <w:qFormat/>
    <w:pPr>
      <w:keepNext w:val="true"/>
      <w:pageBreakBefore w:val="false"/>
      <w:ind w:left="0" w:hanging="0"/>
    </w:pPr>
    <w:rPr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pageBreakBefore w:val="false"/>
      <w:spacing w:lineRule="auto" w:line="240" w:before="240" w:after="120"/>
      <w:ind w:left="0" w:hanging="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itre6">
    <w:name w:val="Heading 6"/>
    <w:basedOn w:val="LOnormal"/>
    <w:next w:val="LOnormal"/>
    <w:qFormat/>
    <w:pPr>
      <w:keepNext w:val="true"/>
      <w:pageBreakBefore w:val="false"/>
      <w:spacing w:lineRule="auto" w:line="240" w:before="240" w:after="120"/>
      <w:ind w:left="0" w:hanging="0"/>
    </w:pPr>
    <w:rPr>
      <w:rFonts w:ascii="Liberation Sans" w:hAnsi="Liberation Sans" w:eastAsia="Liberation Sans" w:cs="Liberation Sans"/>
      <w:b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payasso.fr/fname/paiement" TargetMode="External"/><Relationship Id="rId4" Type="http://schemas.openxmlformats.org/officeDocument/2006/relationships/hyperlink" Target="mailto:gosse.mariechristine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LibreOffice/7.3.2.2$Windows_X86_64 LibreOffice_project/49f2b1bff42cfccbd8f788c8dc32c1c309559be0</Application>
  <AppVersion>15.0000</AppVersion>
  <Pages>1</Pages>
  <Words>324</Words>
  <Characters>1715</Characters>
  <CharactersWithSpaces>1976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2024-03-18T17:09:15Z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